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rPr>
          <w:rFonts w:ascii="宋体" w:hAnsi="宋体" w:cs="宋体"/>
          <w:color w:val="333333"/>
          <w:sz w:val="31"/>
          <w:szCs w:val="31"/>
        </w:rPr>
      </w:pPr>
      <w:r>
        <w:tab/>
      </w:r>
    </w:p>
    <w:p>
      <w:pPr>
        <w:widowControl/>
        <w:jc w:val="center"/>
        <w:rPr>
          <w:rFonts w:ascii="仿宋" w:hAnsi="仿宋" w:eastAsia="仿宋" w:cs="微软雅黑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</w:rPr>
        <w:t>办　事　指　南</w:t>
      </w:r>
      <w:r>
        <w:rPr>
          <w:rStyle w:val="6"/>
          <w:rFonts w:hint="eastAsia" w:cs="微软雅黑" w:asciiTheme="majorEastAsia" w:hAnsiTheme="majorEastAsia" w:eastAsiaTheme="majorEastAsia"/>
          <w:sz w:val="44"/>
          <w:szCs w:val="44"/>
        </w:rPr>
        <w:t xml:space="preserve"> </w:t>
      </w:r>
    </w:p>
    <w:p>
      <w:pPr>
        <w:pStyle w:val="4"/>
        <w:widowControl/>
        <w:tabs>
          <w:tab w:val="left" w:pos="8000"/>
        </w:tabs>
        <w:snapToGrid w:val="0"/>
        <w:spacing w:beforeAutospacing="0" w:afterAutospacing="0"/>
        <w:ind w:right="-2" w:firstLine="490"/>
        <w:jc w:val="both"/>
        <w:rPr>
          <w:rFonts w:ascii="仿宋" w:hAnsi="仿宋" w:eastAsia="仿宋" w:cs="微软雅黑"/>
          <w:sz w:val="28"/>
          <w:szCs w:val="28"/>
        </w:rPr>
      </w:pP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微软雅黑"/>
          <w:sz w:val="32"/>
          <w:szCs w:val="32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法人委托公证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当事人自愿申请；主体资格成立；所申请的事项真实合法；所提供的材料真实、具体、充分；代理人代理的，代理关系成立。   </w:t>
      </w:r>
      <w:r>
        <w:rPr>
          <w:rFonts w:ascii="黑体" w:hAnsi="黑体" w:eastAsia="黑体" w:cs="微软雅黑"/>
          <w:sz w:val="32"/>
          <w:szCs w:val="32"/>
        </w:rPr>
        <w:t xml:space="preserve">                                                                                         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申请表; 营业执照;公司章程;董事会或股东大会等合法有效的决议;授权委托书;法定代表人身份证明书</w:t>
      </w:r>
    </w:p>
    <w:p>
      <w:r>
        <w:rPr>
          <w:rFonts w:hint="eastAsia" w:ascii="仿宋_GB2312" w:eastAsia="仿宋_GB2312"/>
          <w:sz w:val="28"/>
          <w:szCs w:val="28"/>
        </w:rPr>
        <w:t>　　</w:t>
      </w: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仿宋" w:hAnsi="仿宋" w:eastAsia="仿宋" w:cs="微软雅黑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窗口受理快递送达。请您在法定工作日8:30～11:30，13:00～16:30到吉林市重庆路2077号吉林市江城公证处、吉林市不动产交易中心公证窗口、吉林市龙潭区政务大厅公证窗口、吉林市丰满区吉林大街91-13号吉林市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沿江公证处办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理，其中沿江公证处在工作日预约后，可星期六9:00—11:30,13:00—15:00办理。办理结果当日可取或可通过快递送达，如您想到窗口领取，请告知我们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微软雅黑"/>
          <w:sz w:val="32"/>
          <w:szCs w:val="32"/>
        </w:rPr>
        <w:t>窗口咨询电话：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0432-62072098（江城）；0432-62062323（江城）、0432-62424888（沿江）；0432-69972999（沿江）接听时间：法定工作日8:30～11:30，13:00～16:30。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t xml:space="preserve"> </w:t>
      </w:r>
      <w:r>
        <w:rPr>
          <w:rFonts w:ascii="仿宋" w:hAnsi="仿宋" w:eastAsia="仿宋" w:cs="微软雅黑"/>
          <w:sz w:val="32"/>
          <w:szCs w:val="32"/>
        </w:rPr>
        <w:t>jl-notary.org.cn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监督渠道：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1.市长公开电话——12345，24小时受理；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2.投诉举报电子邮箱：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3.直接到市政务大厅9楼909室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p/>
    <w:p/>
    <w:p/>
    <w:p/>
    <w:p/>
    <w:p/>
    <w:p/>
    <w:p>
      <w:bookmarkStart w:id="0" w:name="_GoBack"/>
      <w:bookmarkEnd w:id="0"/>
      <w:r>
        <w:pict>
          <v:group id="画布 1" o:spid="_x0000_s1091" o:spt="203" style="position:absolute;left:0pt;margin-left:-32.7pt;margin-top:18.55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1092" o:spt="75" type="#_x0000_t75" style="position:absolute;left:1128;top:1183;height:14623;width:9917;" filled="f" o:preferrelative="t" stroked="t" coordsize="21600,21600">
              <v:fill on="f" focussize="0,0"/>
              <v:stroke color="#7F7F7F" joinstyle="miter"/>
              <v:imagedata o:title=""/>
              <o:lock v:ext="edit" aspectratio="t"/>
            </v:shape>
            <v:rect id="矩形 8" o:spid="_x0000_s1093" o:spt="1" style="position:absolute;left:6497;top:8109;height:915;width:1946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受理并缴费</w:t>
                    </w:r>
                  </w:p>
                </w:txbxContent>
              </v:textbox>
            </v:rect>
            <v:shape id="菱形 18" o:spid="_x0000_s1094" o:spt="4" type="#_x0000_t4" style="position:absolute;left:4455;top:8896;height:1319;width:2896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<v:path/>
              <v:fill focussize="0,0"/>
              <v:stroke weight="1.5pt" color="#00B050" joinstyle="miter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公证审查、</w:t>
                    </w:r>
                  </w:p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核实</w:t>
                    </w:r>
                  </w:p>
                </w:txbxContent>
              </v:textbox>
            </v:shape>
            <v:rect id="矩形 31" o:spid="_x0000_s1095" o:spt="1" style="position:absolute;left:5017;top:10482;height:403;width:1853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<v:path/>
              <v:fill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ind w:left="-97" w:leftChars="-46" w:right="-103" w:rightChars="-49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审批</w:t>
                    </w:r>
                  </w:p>
                </w:txbxContent>
              </v:textbox>
            </v:rect>
            <v:shape id="菱形 32" o:spid="_x0000_s1096" o:spt="4" type="#_x0000_t4" style="position:absolute;left:4185;top:11075;height:737;width:3518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<v:path/>
              <v:fill focussize="0,0"/>
              <v:stroke weight="1.5pt" color="#00B050" joinstyle="miter"/>
              <v:imagedata o:title=""/>
              <o:lock v:ext="edit"/>
              <v:textbox>
                <w:txbxContent>
                  <w:p>
                    <w:pPr>
                      <w:pStyle w:val="4"/>
                      <w:snapToGrid w:val="0"/>
                      <w:spacing w:beforeAutospacing="0" w:afterAutospacing="0" w:line="240" w:lineRule="atLeast"/>
                      <w:ind w:left="-42" w:leftChars="-20" w:right="-107" w:rightChars="-51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出证</w:t>
                    </w:r>
                  </w:p>
                </w:txbxContent>
              </v:textbox>
            </v:shape>
            <v:shape id="文本框 21" o:spid="_x0000_s1097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roundrect id="自选图形 300" o:spid="_x0000_s1098" o:spt="2" style="position:absolute;left:3050;top:4313;height:3534;width:6154;v-text-anchor:middle;" filled="f" stroked="t" coordsize="21600,21600" arcsize="0.166666666666667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adjustRightInd w:val="0"/>
                      <w:snapToGrid w:val="0"/>
                      <w:jc w:val="left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提交证明材料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【</w:t>
                    </w:r>
                    <w:r>
                      <w:rPr>
                        <w:rFonts w:hint="eastAsia" w:ascii="仿宋" w:hAnsi="仿宋" w:eastAsia="仿宋" w:cs="仿宋"/>
                        <w:color w:val="0070C0"/>
                        <w:sz w:val="15"/>
                        <w:szCs w:val="15"/>
                        <w:u w:val="single"/>
                      </w:rPr>
                      <w:t>要件依据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】</w:t>
                    </w: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：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 xml:space="preserve">1.申请表; 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2.营业执照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3.公司章程;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4.董事会或股东大会等合法有效的决议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5.授权委托书</w:t>
                    </w:r>
                  </w:p>
                  <w:p>
                    <w:pPr>
                      <w:pStyle w:val="4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6.法定代表人身份证明书</w:t>
                    </w:r>
                  </w:p>
                  <w:p>
                    <w:pPr>
                      <w:adjustRightInd w:val="0"/>
                      <w:snapToGrid w:val="0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oundrect>
            <v:shape id="自选图形 302" o:spid="_x0000_s1099" o:spt="32" type="#_x0000_t32" style="position:absolute;left:6787;top:9024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100" o:spid="_x0000_s1100" o:spt="1" style="position:absolute;left:2458;top:1547;height:514;width:7702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事项出处：公共服务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 xml:space="preserve">       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  <w:t>法人委托公证</w:t>
                    </w:r>
                  </w:p>
                </w:txbxContent>
              </v:textbox>
            </v:rect>
            <v:rect id="矩形 45" o:spid="_x0000_s1101" o:spt="1" style="position:absolute;left:2605;top:2445;height:450;width:309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申请人申请登记</w:t>
                    </w:r>
                  </w:p>
                </w:txbxContent>
              </v:textbox>
            </v:rect>
            <v:shape id="图片 371" o:spid="_x0000_s1102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 joinstyle="miter"/>
              <v:imagedata r:id="rId4" o:title="只跑一次标"/>
              <o:lock v:ext="edit" aspectratio="t"/>
            </v:shape>
            <v:rect id="矩形 8" o:spid="_x0000_s1103" o:spt="1" style="position:absolute;left:7335;top:11331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type="gradient" on="t" color2="fill lighten(0)" focus="100%" focussize="0f,0f" method="linear sigma"/>
              <v:stroke weight="1pt" color="#BFBFBF"/>
              <v:imagedata o:title=""/>
              <o:lock v:ext="edit"/>
              <v:textbox>
                <w:txbxContent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形式：1.窗口受理快递送达。请您到重庆路吉林市江城公证处、龙潭区政务大厅公证窗口和不动产登记中心公证窗口、吉林大街91-13吉林市沿江公证处办理；办理结果当日可取或可通过快递送达，如您想到窗口领取，请告知我们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受理时间：法定工作日8:30～11:30，13:00～16:30；沿江公证处工作日预约后，可在星期六9:00—11:30,13:00—15:00办理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窗口咨询电话：0432-62424888（沿江）、0432-62072098（江城）；接听时间法定工作日8:30～11:30，13:00～16:30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办理本事项收费。快递送达收费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监督渠道：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1.市长公开电话12345（24小时受理）；2.投诉举报电子邮箱：3.直接到市政务大厅9楼909室投诉。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自选图形 286" o:spid="_x0000_s1104" o:spt="32" type="#_x0000_t32" style="position:absolute;left:7130;top:7842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289" o:spid="_x0000_s1105" o:spt="32" type="#_x0000_t32" style="position:absolute;left:5904;top:10885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286" o:spid="_x0000_s1106" o:spt="32" type="#_x0000_t32" style="position:absolute;left:5893;top:10215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315" o:spid="_x0000_s1107" o:spt="32" type="#_x0000_t32" style="position:absolute;left:5047;top:2927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108" o:spid="_x0000_s1108" o:spt="1" style="position:absolute;left:4746;top:3344;height:547;width:295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填写公证申请表</w:t>
                    </w:r>
                  </w:p>
                </w:txbxContent>
              </v:textbox>
            </v:rect>
            <v:shape id="自选图形 315" o:spid="_x0000_s1109" o:spt="32" type="#_x0000_t32" style="position:absolute;left:6109;top:3891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shape id="自选图形 315" o:spid="_x0000_s1110" o:spt="32" type="#_x0000_t32" style="position:absolute;left:5903;top:11812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111" o:spid="_x0000_s1111" o:spt="1" style="position:absolute;left:4892;top:12229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送达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（窗口自取或快递送达）</w:t>
                    </w:r>
                  </w:p>
                </w:txbxContent>
              </v:textbox>
            </v:rect>
            <v:shape id="自选图形 303" o:spid="_x0000_s1112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shape id="自选图形 303" o:spid="_x0000_s1113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/>
            </v:shape>
            <v:shape id="自选图形 306" o:spid="_x0000_s1114" o:spt="32" type="#_x0000_t32" style="position:absolute;left:2949;top:2249;height:1;width:2196;" filled="f" stroked="t" coordsize="21600,21600">
              <v:path arrowok="t"/>
              <v:fill on="f" focussize="0,0"/>
              <v:stroke weight="1.5pt" color="#00B050"/>
              <v:imagedata o:title=""/>
              <o:lock v:ext="edit"/>
            </v:shape>
            <v:shape id="自选图形 309" o:spid="_x0000_s1115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/>
            </v:shape>
            <v:shape id="自选图形 308" o:spid="_x0000_s1116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/>
            </v:shape>
            <v:shape id="自选图形 365" o:spid="_x0000_s1117" o:spt="32" type="#_x0000_t32" style="position:absolute;left:6867;top:2233;flip:x;height:1;width:1818;" filled="f" stroked="t" coordsize="21600,21600">
              <v:path arrowok="t"/>
              <v:fill on="f" focussize="0,0"/>
              <v:stroke weight="0.5pt" color="#7F7F7F" dashstyle="1 1"/>
              <v:imagedata o:title=""/>
              <o:lock v:ext="edit"/>
            </v:shape>
            <v:rect id="矩形 46" o:spid="_x0000_s1118" o:spt="1" style="position:absolute;left:6716;top:2445;height:450;width:337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color="#7F7F7F" dashstyle="1 1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电话预约、接待咨询</w:t>
                    </w:r>
                  </w:p>
                </w:txbxContent>
              </v:textbox>
            </v:rect>
            <v:shape id="自选图形 308" o:spid="_x0000_s1119" o:spt="32" type="#_x0000_t32" style="position:absolute;left:7280;top:2927;flip:x;height:417;width:71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/>
            </v:shape>
            <v:shape id="自选图形 315" o:spid="_x0000_s1120" o:spt="32" type="#_x0000_t32" style="position:absolute;left:8048;top:9024;flip:x y;height:417;width:1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/>
            </v:shape>
            <v:roundrect id="自选图形 325" o:spid="_x0000_s1121" o:spt="2" style="position:absolute;left:7766;top:9521;height:1150;width:2193;v-text-anchor:middle;" filled="f" stroked="t" coordsize="21600,21600" arcsize="0.166666666666667">
              <v:path/>
              <v:fill on="f" focussize="0,0"/>
              <v:stroke weight="0.5pt" color="#FF000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因申请人提供虚假证明所收费用不予退还</w:t>
                    </w:r>
                  </w:p>
                </w:txbxContent>
              </v:textbox>
            </v:roundrect>
            <v:rect id="矩形 22" o:spid="_x0000_s1122" o:spt="1" style="position:absolute;left:3526;top:8274;height:832;width:1826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<v:path/>
              <v:fill focussize="0,0"/>
              <v:stroke weight="1pt" color="#FFC00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材料不齐全或不符合法定形式，告知申请人补正或不予受理</w:t>
                    </w:r>
                  </w:p>
                </w:txbxContent>
              </v:textbox>
            </v:rect>
            <v:shape id="自选图形 315" o:spid="_x0000_s1123" o:spt="32" type="#_x0000_t32" style="position:absolute;left:3698;top:7847;flip:x y;height:417;width:1;" filled="f" stroked="t" coordsize="21600,21600">
              <v:path arrowok="t"/>
              <v:fill on="f" focussize="0,0"/>
              <v:stroke weight="1pt" color="#FFC000" startarrow="block"/>
              <v:imagedata o:title=""/>
              <o:lock v:ext="edit"/>
            </v:shape>
            <v:shape id="自选图形 315" o:spid="_x0000_s1124" o:spt="32" type="#_x0000_t32" style="position:absolute;left:4089;top:7847;flip:x y;height:417;width:1;" filled="f" stroked="t" coordsize="21600,21600">
              <v:path arrowok="t"/>
              <v:fill on="f" focussize="0,0"/>
              <v:stroke weight="1pt" color="#FFC000" endarrow="block"/>
              <v:imagedata o:title=""/>
              <o:lock v:ext="edit"/>
            </v:shape>
            <v:shape id="自选图形 377" o:spid="_x0000_s1125" o:spt="32" type="#_x0000_t32" style="position:absolute;left:6698;top:9867;flip:x;height:1;width:1005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/>
            </v:shape>
            <v:shape id="文本框 27" o:spid="_x0000_s1126" o:spt="202" type="#_x0000_t202" style="position:absolute;left:5207;top:996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是</w:t>
                    </w:r>
                  </w:p>
                </w:txbxContent>
              </v:textbox>
            </v:shape>
            <v:shape id="文本框 27" o:spid="_x0000_s1127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23BCF"/>
    <w:rsid w:val="00034188"/>
    <w:rsid w:val="00035235"/>
    <w:rsid w:val="000421F0"/>
    <w:rsid w:val="000F698C"/>
    <w:rsid w:val="001E1E21"/>
    <w:rsid w:val="00202713"/>
    <w:rsid w:val="00220494"/>
    <w:rsid w:val="0023570A"/>
    <w:rsid w:val="00323B43"/>
    <w:rsid w:val="003272AE"/>
    <w:rsid w:val="00355FE8"/>
    <w:rsid w:val="003910AE"/>
    <w:rsid w:val="003A72CC"/>
    <w:rsid w:val="003D37D8"/>
    <w:rsid w:val="003F69E4"/>
    <w:rsid w:val="00400533"/>
    <w:rsid w:val="004358AB"/>
    <w:rsid w:val="004601A9"/>
    <w:rsid w:val="005972A7"/>
    <w:rsid w:val="005F7050"/>
    <w:rsid w:val="00615738"/>
    <w:rsid w:val="00781F58"/>
    <w:rsid w:val="008B552C"/>
    <w:rsid w:val="008B7726"/>
    <w:rsid w:val="00A51AF0"/>
    <w:rsid w:val="00A826E0"/>
    <w:rsid w:val="00BB46E2"/>
    <w:rsid w:val="00C327C8"/>
    <w:rsid w:val="00C74FD0"/>
    <w:rsid w:val="00C83D78"/>
    <w:rsid w:val="00CA0863"/>
    <w:rsid w:val="00CA2028"/>
    <w:rsid w:val="00CD637E"/>
    <w:rsid w:val="00D3368F"/>
    <w:rsid w:val="00F0453B"/>
    <w:rsid w:val="00F30DBC"/>
    <w:rsid w:val="00F8795A"/>
    <w:rsid w:val="00FB2B2A"/>
    <w:rsid w:val="01EF5EFB"/>
    <w:rsid w:val="044A6C36"/>
    <w:rsid w:val="08BC5287"/>
    <w:rsid w:val="26BE6E0F"/>
    <w:rsid w:val="4FB203BD"/>
    <w:rsid w:val="6D25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自选图形 286"/>
        <o:r id="V:Rule5" type="connector" idref="#自选图形 315"/>
        <o:r id="V:Rule6" type="connector" idref="#自选图形 315"/>
        <o:r id="V:Rule7" type="connector" idref="#自选图形 315"/>
        <o:r id="V:Rule8" type="connector" idref="#自选图形 303"/>
        <o:r id="V:Rule9" type="connector" idref="#自选图形 30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自选图形 308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09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</Words>
  <Characters>645</Characters>
  <Lines>5</Lines>
  <Paragraphs>1</Paragraphs>
  <TotalTime>29</TotalTime>
  <ScaleCrop>false</ScaleCrop>
  <LinksUpToDate>false</LinksUpToDate>
  <CharactersWithSpaces>757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2018-07-04T01:25:48Z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